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7D5" w:rsidRPr="00F95953" w:rsidRDefault="00A417D5" w:rsidP="00A417D5">
      <w:pPr>
        <w:pStyle w:val="a8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OLE_LINK103"/>
      <w:bookmarkStart w:id="1" w:name="OLE_LINK104"/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90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477219" w:rsidRPr="00477219">
        <w:rPr>
          <w:rFonts w:ascii="Arial" w:hAnsi="Arial" w:cs="Arial"/>
          <w:b/>
          <w:sz w:val="24"/>
          <w:szCs w:val="24"/>
        </w:rPr>
        <w:t>R4-1900510</w:t>
      </w:r>
    </w:p>
    <w:p w:rsidR="00A417D5" w:rsidRPr="00F644CF" w:rsidRDefault="00A417D5" w:rsidP="00A417D5">
      <w:pPr>
        <w:pStyle w:val="a8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25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 xml:space="preserve"> 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Feb 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March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:rsidR="00100E3F" w:rsidRDefault="00100E3F" w:rsidP="002F0306">
      <w:pPr>
        <w:tabs>
          <w:tab w:val="left" w:pos="1985"/>
        </w:tabs>
        <w:rPr>
          <w:rFonts w:ascii="Arial" w:eastAsia="SimSun" w:hAnsi="Arial"/>
          <w:b/>
          <w:sz w:val="24"/>
          <w:szCs w:val="24"/>
          <w:lang w:eastAsia="zh-CN"/>
        </w:rPr>
      </w:pPr>
    </w:p>
    <w:p w:rsidR="002F0306" w:rsidRPr="00F644CF" w:rsidRDefault="002F0306" w:rsidP="00664A2E">
      <w:pPr>
        <w:tabs>
          <w:tab w:val="left" w:pos="1985"/>
        </w:tabs>
        <w:jc w:val="both"/>
        <w:rPr>
          <w:rFonts w:ascii="Arial" w:eastAsia="SimSun" w:hAnsi="Arial"/>
          <w:b/>
          <w:sz w:val="24"/>
          <w:szCs w:val="24"/>
          <w:lang w:eastAsia="zh-CN"/>
        </w:rPr>
      </w:pPr>
      <w:r w:rsidRPr="00F644CF">
        <w:rPr>
          <w:rFonts w:ascii="Arial" w:eastAsia="SimSun" w:hAnsi="Arial"/>
          <w:b/>
          <w:sz w:val="24"/>
          <w:szCs w:val="24"/>
          <w:lang w:eastAsia="zh-CN"/>
        </w:rPr>
        <w:t>Agenda Item:</w:t>
      </w:r>
      <w:bookmarkStart w:id="2" w:name="Source"/>
      <w:bookmarkEnd w:id="2"/>
      <w:r w:rsidR="00664A2E">
        <w:rPr>
          <w:rFonts w:ascii="Arial" w:eastAsia="SimSun" w:hAnsi="Arial"/>
          <w:b/>
          <w:sz w:val="24"/>
          <w:szCs w:val="24"/>
          <w:lang w:eastAsia="zh-CN"/>
        </w:rPr>
        <w:t xml:space="preserve">       </w:t>
      </w:r>
      <w:r w:rsidR="005C4224" w:rsidRPr="005C4224">
        <w:rPr>
          <w:rFonts w:ascii="Arial" w:eastAsia="SimSun" w:hAnsi="Arial"/>
          <w:b/>
          <w:sz w:val="24"/>
          <w:szCs w:val="24"/>
          <w:lang w:eastAsia="zh-CN"/>
        </w:rPr>
        <w:t>6.12.3.5</w:t>
      </w:r>
    </w:p>
    <w:p w:rsidR="002F0306" w:rsidRPr="00F644CF" w:rsidRDefault="002F0306" w:rsidP="002F0306">
      <w:pPr>
        <w:tabs>
          <w:tab w:val="left" w:pos="1985"/>
        </w:tabs>
        <w:rPr>
          <w:rFonts w:ascii="Arial" w:hAnsi="Arial"/>
          <w:sz w:val="24"/>
          <w:szCs w:val="24"/>
          <w:lang w:eastAsia="ja-JP"/>
        </w:rPr>
      </w:pPr>
      <w:r w:rsidRPr="00F644CF">
        <w:rPr>
          <w:rFonts w:ascii="Arial" w:hAnsi="Arial"/>
          <w:b/>
          <w:sz w:val="24"/>
          <w:szCs w:val="24"/>
        </w:rPr>
        <w:t xml:space="preserve">Source: </w:t>
      </w:r>
      <w:r w:rsidRPr="00F644CF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MediaTek Inc.</w:t>
      </w:r>
    </w:p>
    <w:p w:rsidR="002F0306" w:rsidRPr="00F95953" w:rsidRDefault="002F0306" w:rsidP="002F0306">
      <w:pPr>
        <w:tabs>
          <w:tab w:val="left" w:pos="1985"/>
        </w:tabs>
        <w:rPr>
          <w:rFonts w:ascii="Arial" w:eastAsia="SimSun" w:hAnsi="Arial"/>
          <w:sz w:val="24"/>
          <w:szCs w:val="24"/>
          <w:lang w:eastAsia="zh-CN"/>
        </w:rPr>
      </w:pPr>
      <w:r w:rsidRPr="00F644CF">
        <w:rPr>
          <w:rFonts w:ascii="Arial" w:hAnsi="Arial"/>
          <w:b/>
          <w:sz w:val="24"/>
          <w:szCs w:val="24"/>
        </w:rPr>
        <w:t>Title:</w:t>
      </w:r>
      <w:r w:rsidRPr="00F644CF">
        <w:rPr>
          <w:rFonts w:ascii="Arial" w:hAnsi="Arial"/>
          <w:sz w:val="24"/>
          <w:szCs w:val="24"/>
        </w:rPr>
        <w:t xml:space="preserve"> </w:t>
      </w:r>
      <w:r w:rsidRPr="00F644CF">
        <w:rPr>
          <w:rFonts w:ascii="Arial" w:hAnsi="Arial"/>
          <w:sz w:val="24"/>
          <w:szCs w:val="24"/>
        </w:rPr>
        <w:tab/>
      </w:r>
      <w:bookmarkStart w:id="3" w:name="Title"/>
      <w:bookmarkEnd w:id="3"/>
      <w:r w:rsidR="008D1E8E">
        <w:rPr>
          <w:rFonts w:ascii="Arial" w:hAnsi="Arial"/>
          <w:b/>
          <w:sz w:val="24"/>
          <w:szCs w:val="24"/>
          <w:lang w:eastAsia="ja-JP"/>
        </w:rPr>
        <w:t>On inter-RAT RSTD</w:t>
      </w:r>
      <w:r w:rsidR="00083DD4">
        <w:rPr>
          <w:rFonts w:ascii="Arial" w:hAnsi="Arial"/>
          <w:b/>
          <w:sz w:val="24"/>
          <w:szCs w:val="24"/>
          <w:lang w:eastAsia="ja-JP"/>
        </w:rPr>
        <w:t xml:space="preserve"> measurement </w:t>
      </w:r>
    </w:p>
    <w:p w:rsidR="002F0306" w:rsidRPr="00F644CF" w:rsidRDefault="002F0306" w:rsidP="002F0306">
      <w:pPr>
        <w:tabs>
          <w:tab w:val="left" w:pos="1985"/>
        </w:tabs>
        <w:rPr>
          <w:rFonts w:ascii="Arial" w:hAnsi="Arial"/>
          <w:b/>
          <w:sz w:val="24"/>
          <w:szCs w:val="24"/>
        </w:rPr>
      </w:pPr>
      <w:r w:rsidRPr="00F644CF">
        <w:rPr>
          <w:rFonts w:ascii="Arial" w:hAnsi="Arial"/>
          <w:b/>
          <w:sz w:val="24"/>
          <w:szCs w:val="24"/>
        </w:rPr>
        <w:t>Document for:</w:t>
      </w:r>
      <w:r w:rsidRPr="00F644CF">
        <w:rPr>
          <w:rFonts w:ascii="Arial" w:hAnsi="Arial"/>
          <w:sz w:val="24"/>
          <w:szCs w:val="24"/>
        </w:rPr>
        <w:tab/>
      </w:r>
      <w:bookmarkStart w:id="4" w:name="DocumentFor"/>
      <w:bookmarkEnd w:id="4"/>
      <w:r w:rsidR="00966AD7">
        <w:rPr>
          <w:rFonts w:ascii="Arial" w:hAnsi="Arial"/>
          <w:b/>
          <w:sz w:val="24"/>
          <w:szCs w:val="24"/>
        </w:rPr>
        <w:t>Discussion</w:t>
      </w:r>
    </w:p>
    <w:p w:rsidR="002F0306" w:rsidRDefault="002F0306" w:rsidP="009009EF">
      <w:pPr>
        <w:pStyle w:val="1"/>
        <w:numPr>
          <w:ilvl w:val="0"/>
          <w:numId w:val="13"/>
        </w:numPr>
        <w:pBdr>
          <w:top w:val="single" w:sz="12" w:space="4" w:color="auto"/>
        </w:pBdr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</w:pPr>
      <w:r w:rsidRPr="00A85507">
        <w:rPr>
          <w:rFonts w:asciiTheme="minorHAnsi" w:hAnsiTheme="minorHAnsi" w:cs="Calibri"/>
          <w:b/>
          <w:color w:val="0D0D0D"/>
          <w:sz w:val="24"/>
          <w:szCs w:val="24"/>
        </w:rPr>
        <w:t>Introduction</w:t>
      </w:r>
    </w:p>
    <w:p w:rsidR="009009EF" w:rsidRPr="009009EF" w:rsidRDefault="009009EF" w:rsidP="009009EF">
      <w:pPr>
        <w:rPr>
          <w:rFonts w:asciiTheme="minorHAnsi" w:eastAsia="新細明體" w:hAnsiTheme="minorHAnsi"/>
          <w:lang w:eastAsia="zh-TW"/>
        </w:rPr>
      </w:pPr>
      <w:r w:rsidRPr="009009EF">
        <w:rPr>
          <w:rFonts w:asciiTheme="minorHAnsi" w:eastAsia="新細明體" w:hAnsiTheme="minorHAnsi"/>
          <w:lang w:eastAsia="zh-TW"/>
        </w:rPr>
        <w:t>In RAN4-8</w:t>
      </w:r>
      <w:r w:rsidR="00A417D5">
        <w:rPr>
          <w:rFonts w:asciiTheme="minorHAnsi" w:eastAsia="新細明體" w:hAnsiTheme="minorHAnsi"/>
          <w:lang w:eastAsia="zh-TW"/>
        </w:rPr>
        <w:t>9</w:t>
      </w:r>
      <w:r w:rsidRPr="009009EF">
        <w:rPr>
          <w:rFonts w:asciiTheme="minorHAnsi" w:eastAsia="新細明體" w:hAnsiTheme="minorHAnsi"/>
          <w:lang w:eastAsia="zh-TW"/>
        </w:rPr>
        <w:t>,</w:t>
      </w:r>
      <w:r w:rsidR="001300F2">
        <w:rPr>
          <w:rFonts w:asciiTheme="minorHAnsi" w:eastAsia="新細明體" w:hAnsiTheme="minorHAnsi"/>
          <w:lang w:eastAsia="zh-TW"/>
        </w:rPr>
        <w:t xml:space="preserve"> it was agreed that UE may</w:t>
      </w:r>
      <w:r w:rsidR="001300F2" w:rsidRPr="001300F2">
        <w:t xml:space="preserve"> </w:t>
      </w:r>
      <w:r w:rsidR="001300F2" w:rsidRPr="001300F2">
        <w:rPr>
          <w:rFonts w:asciiTheme="minorHAnsi" w:eastAsia="新細明體" w:hAnsiTheme="minorHAnsi"/>
          <w:lang w:eastAsia="zh-TW"/>
        </w:rPr>
        <w:t>request measurement gaps for detecting the reference cell in th</w:t>
      </w:r>
      <w:r w:rsidR="001300F2">
        <w:rPr>
          <w:rFonts w:asciiTheme="minorHAnsi" w:eastAsia="新細明體" w:hAnsiTheme="minorHAnsi"/>
          <w:lang w:eastAsia="zh-TW"/>
        </w:rPr>
        <w:t xml:space="preserve">e E-UTRA OTDOA assistance data when </w:t>
      </w:r>
      <w:r w:rsidR="001300F2" w:rsidRPr="001300F2">
        <w:rPr>
          <w:rFonts w:asciiTheme="minorHAnsi" w:eastAsia="新細明體" w:hAnsiTheme="minorHAnsi"/>
          <w:lang w:eastAsia="zh-TW"/>
        </w:rPr>
        <w:t>the UE is not aware of and cannot derive the subframe timing difference between the NR serving cell and the OTDOA assistance data reference cell</w:t>
      </w:r>
      <w:r w:rsidR="00D10B8D">
        <w:rPr>
          <w:rFonts w:asciiTheme="minorHAnsi" w:eastAsia="新細明體" w:hAnsiTheme="minorHAnsi"/>
          <w:lang w:eastAsia="zh-TW"/>
        </w:rPr>
        <w:t xml:space="preserve"> [1]</w:t>
      </w:r>
      <w:r w:rsidR="00A417D5">
        <w:rPr>
          <w:rFonts w:asciiTheme="minorHAnsi" w:eastAsia="新細明體" w:hAnsiTheme="minorHAnsi"/>
          <w:lang w:eastAsia="zh-TW"/>
        </w:rPr>
        <w:t xml:space="preserve">. </w:t>
      </w:r>
      <w:r w:rsidR="001300F2">
        <w:rPr>
          <w:rFonts w:asciiTheme="minorHAnsi" w:eastAsia="新細明體" w:hAnsiTheme="minorHAnsi"/>
          <w:lang w:eastAsia="zh-TW"/>
        </w:rPr>
        <w:t xml:space="preserve"> </w:t>
      </w:r>
      <w:r w:rsidR="00A417D5">
        <w:rPr>
          <w:rFonts w:asciiTheme="minorHAnsi" w:eastAsia="新細明體" w:hAnsiTheme="minorHAnsi"/>
          <w:lang w:eastAsia="zh-TW"/>
        </w:rPr>
        <w:t>However, the</w:t>
      </w:r>
      <w:r w:rsidRPr="009009EF">
        <w:rPr>
          <w:rFonts w:asciiTheme="minorHAnsi" w:eastAsia="新細明體" w:hAnsiTheme="minorHAnsi"/>
          <w:lang w:eastAsia="zh-TW"/>
        </w:rPr>
        <w:t xml:space="preserve"> required time for </w:t>
      </w:r>
      <w:r w:rsidR="008C0621">
        <w:rPr>
          <w:rFonts w:asciiTheme="minorHAnsi" w:eastAsia="新細明體" w:hAnsiTheme="minorHAnsi"/>
          <w:lang w:eastAsia="zh-TW"/>
        </w:rPr>
        <w:t xml:space="preserve">E-UTRA </w:t>
      </w:r>
      <w:r w:rsidRPr="009009EF">
        <w:rPr>
          <w:rFonts w:asciiTheme="minorHAnsi" w:eastAsia="新細明體" w:hAnsiTheme="minorHAnsi"/>
          <w:lang w:eastAsia="zh-TW"/>
        </w:rPr>
        <w:t xml:space="preserve">cell search </w:t>
      </w:r>
      <w:r w:rsidR="001300F2">
        <w:rPr>
          <w:rFonts w:asciiTheme="minorHAnsi" w:eastAsia="新細明體" w:hAnsiTheme="minorHAnsi"/>
          <w:lang w:eastAsia="zh-TW"/>
        </w:rPr>
        <w:t>is not determined</w:t>
      </w:r>
      <w:r w:rsidR="00D10B8D">
        <w:rPr>
          <w:rFonts w:asciiTheme="minorHAnsi" w:eastAsia="新細明體" w:hAnsiTheme="minorHAnsi"/>
          <w:lang w:eastAsia="zh-TW"/>
        </w:rPr>
        <w:t xml:space="preserve"> and </w:t>
      </w:r>
      <w:r w:rsidR="001300F2">
        <w:rPr>
          <w:rFonts w:asciiTheme="minorHAnsi" w:eastAsia="新細明體" w:hAnsiTheme="minorHAnsi"/>
          <w:lang w:eastAsia="zh-TW"/>
        </w:rPr>
        <w:t>the SIB</w:t>
      </w:r>
      <w:r w:rsidR="008C0621">
        <w:rPr>
          <w:rFonts w:asciiTheme="minorHAnsi" w:eastAsia="新細明體" w:hAnsiTheme="minorHAnsi"/>
          <w:lang w:eastAsia="zh-TW"/>
        </w:rPr>
        <w:t>1</w:t>
      </w:r>
      <w:r w:rsidR="001300F2">
        <w:rPr>
          <w:rFonts w:asciiTheme="minorHAnsi" w:eastAsia="新細明體" w:hAnsiTheme="minorHAnsi"/>
          <w:lang w:eastAsia="zh-TW"/>
        </w:rPr>
        <w:t xml:space="preserve"> reading issue is not finalized</w:t>
      </w:r>
      <w:r w:rsidR="00D10B8D">
        <w:rPr>
          <w:rFonts w:asciiTheme="minorHAnsi" w:eastAsia="新細明體" w:hAnsiTheme="minorHAnsi"/>
          <w:lang w:eastAsia="zh-TW"/>
        </w:rPr>
        <w:t xml:space="preserve"> [2]</w:t>
      </w:r>
      <w:r w:rsidR="00987581">
        <w:rPr>
          <w:rFonts w:asciiTheme="minorHAnsi" w:eastAsia="新細明體" w:hAnsiTheme="minorHAnsi"/>
          <w:lang w:eastAsia="zh-TW"/>
        </w:rPr>
        <w:t>[3]</w:t>
      </w:r>
      <w:r w:rsidR="001300F2">
        <w:rPr>
          <w:rFonts w:asciiTheme="minorHAnsi" w:eastAsia="新細明體" w:hAnsiTheme="minorHAnsi"/>
          <w:lang w:eastAsia="zh-TW"/>
        </w:rPr>
        <w:t xml:space="preserve">. In this paper, </w:t>
      </w:r>
      <w:r w:rsidRPr="009009EF">
        <w:rPr>
          <w:rFonts w:asciiTheme="minorHAnsi" w:eastAsia="新細明體" w:hAnsiTheme="minorHAnsi"/>
          <w:lang w:eastAsia="zh-TW"/>
        </w:rPr>
        <w:t xml:space="preserve">we </w:t>
      </w:r>
      <w:r w:rsidR="00084D6B">
        <w:rPr>
          <w:rFonts w:asciiTheme="minorHAnsi" w:eastAsia="新細明體" w:hAnsiTheme="minorHAnsi"/>
          <w:lang w:eastAsia="zh-TW"/>
        </w:rPr>
        <w:t xml:space="preserve">also </w:t>
      </w:r>
      <w:r w:rsidRPr="009009EF">
        <w:rPr>
          <w:rFonts w:asciiTheme="minorHAnsi" w:eastAsia="新細明體" w:hAnsiTheme="minorHAnsi"/>
          <w:lang w:eastAsia="zh-TW"/>
        </w:rPr>
        <w:t>discuss th</w:t>
      </w:r>
      <w:r w:rsidR="001300F2">
        <w:rPr>
          <w:rFonts w:asciiTheme="minorHAnsi" w:eastAsia="新細明體" w:hAnsiTheme="minorHAnsi"/>
          <w:lang w:eastAsia="zh-TW"/>
        </w:rPr>
        <w:t>ese</w:t>
      </w:r>
      <w:r w:rsidRPr="009009EF">
        <w:rPr>
          <w:rFonts w:asciiTheme="minorHAnsi" w:eastAsia="新細明體" w:hAnsiTheme="minorHAnsi"/>
          <w:lang w:eastAsia="zh-TW"/>
        </w:rPr>
        <w:t xml:space="preserve"> issues and provide views.  </w:t>
      </w:r>
    </w:p>
    <w:p w:rsidR="002B7BC6" w:rsidRDefault="008D1E8E" w:rsidP="009009EF">
      <w:pPr>
        <w:pStyle w:val="1"/>
        <w:numPr>
          <w:ilvl w:val="0"/>
          <w:numId w:val="13"/>
        </w:numP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</w:pPr>
      <w:bookmarkStart w:id="5" w:name="OLE_LINK1"/>
      <w:bookmarkStart w:id="6" w:name="OLE_LINK2"/>
      <w:bookmarkStart w:id="7" w:name="OLE_LINK132"/>
      <w:bookmarkStart w:id="8" w:name="OLE_LINK133"/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Discussion</w:t>
      </w:r>
    </w:p>
    <w:p w:rsidR="001300F2" w:rsidRPr="001300F2" w:rsidRDefault="001300F2" w:rsidP="00EF4C55">
      <w:pPr>
        <w:rPr>
          <w:rFonts w:asciiTheme="minorHAnsi" w:eastAsia="新細明體" w:hAnsiTheme="minorHAnsi"/>
          <w:b/>
          <w:sz w:val="24"/>
          <w:szCs w:val="24"/>
          <w:lang w:eastAsia="zh-TW"/>
        </w:rPr>
      </w:pPr>
      <w:r w:rsidRPr="001300F2">
        <w:rPr>
          <w:rFonts w:asciiTheme="minorHAnsi" w:hAnsiTheme="minorHAnsi" w:cs="v4.2.0"/>
          <w:b/>
          <w:sz w:val="24"/>
          <w:szCs w:val="24"/>
        </w:rPr>
        <w:t xml:space="preserve">2.1 </w:t>
      </w:r>
      <w:r w:rsidRPr="001300F2">
        <w:rPr>
          <w:rFonts w:asciiTheme="minorHAnsi" w:hAnsiTheme="minorHAnsi" w:cs="v4.2.0"/>
          <w:b/>
          <w:sz w:val="24"/>
          <w:szCs w:val="24"/>
        </w:rPr>
        <w:tab/>
        <w:t>T</w:t>
      </w:r>
      <w:r w:rsidRPr="001300F2">
        <w:rPr>
          <w:rFonts w:asciiTheme="minorHAnsi" w:hAnsiTheme="minorHAnsi" w:cs="v4.2.0"/>
          <w:b/>
          <w:sz w:val="24"/>
          <w:szCs w:val="24"/>
          <w:vertAlign w:val="subscript"/>
        </w:rPr>
        <w:t xml:space="preserve">Detect, E-UTRAN FDD </w:t>
      </w:r>
    </w:p>
    <w:p w:rsidR="006B3793" w:rsidRDefault="0072575E" w:rsidP="00EF4C55">
      <w:pPr>
        <w:rPr>
          <w:rFonts w:asciiTheme="minorHAnsi" w:eastAsia="新細明體" w:hAnsiTheme="minorHAnsi"/>
          <w:lang w:eastAsia="zh-TW"/>
        </w:rPr>
      </w:pPr>
      <w:r>
        <w:rPr>
          <w:rFonts w:asciiTheme="minorHAnsi" w:eastAsia="新細明體" w:hAnsiTheme="minorHAnsi"/>
          <w:lang w:eastAsia="zh-TW"/>
        </w:rPr>
        <w:t xml:space="preserve">To acquire accurate reference cell timing by </w:t>
      </w:r>
      <w:r w:rsidR="008C0621">
        <w:rPr>
          <w:rFonts w:asciiTheme="minorHAnsi" w:eastAsia="新細明體" w:hAnsiTheme="minorHAnsi"/>
          <w:lang w:eastAsia="zh-TW"/>
        </w:rPr>
        <w:t>E-UTRA</w:t>
      </w:r>
      <w:r>
        <w:rPr>
          <w:rFonts w:asciiTheme="minorHAnsi" w:eastAsia="新細明體" w:hAnsiTheme="minorHAnsi"/>
          <w:lang w:eastAsia="zh-TW"/>
        </w:rPr>
        <w:t xml:space="preserve"> cell search, at least</w:t>
      </w:r>
      <w:r w:rsidR="008C0621">
        <w:rPr>
          <w:rFonts w:asciiTheme="minorHAnsi" w:eastAsia="新細明體" w:hAnsiTheme="minorHAnsi"/>
          <w:lang w:eastAsia="zh-TW"/>
        </w:rPr>
        <w:t xml:space="preserve"> 6 E-UTRA</w:t>
      </w:r>
      <w:r w:rsidR="00B74DB4">
        <w:rPr>
          <w:rFonts w:asciiTheme="minorHAnsi" w:eastAsia="新細明體" w:hAnsiTheme="minorHAnsi"/>
          <w:lang w:eastAsia="zh-TW"/>
        </w:rPr>
        <w:t xml:space="preserve"> </w:t>
      </w:r>
      <w:r w:rsidR="000F0BDA">
        <w:rPr>
          <w:rFonts w:asciiTheme="minorHAnsi" w:eastAsia="新細明體" w:hAnsiTheme="minorHAnsi"/>
          <w:lang w:eastAsia="zh-TW"/>
        </w:rPr>
        <w:t>cell search attempts</w:t>
      </w:r>
      <w:r>
        <w:rPr>
          <w:rFonts w:asciiTheme="minorHAnsi" w:eastAsia="新細明體" w:hAnsiTheme="minorHAnsi"/>
          <w:lang w:eastAsia="zh-TW"/>
        </w:rPr>
        <w:t xml:space="preserve"> are needed</w:t>
      </w:r>
      <w:r w:rsidR="00BC7714">
        <w:rPr>
          <w:rFonts w:asciiTheme="minorHAnsi" w:eastAsia="新細明體" w:hAnsiTheme="minorHAnsi"/>
          <w:lang w:eastAsia="zh-TW"/>
        </w:rPr>
        <w:t>.</w:t>
      </w:r>
      <w:r w:rsidR="001300F2">
        <w:rPr>
          <w:rFonts w:asciiTheme="minorHAnsi" w:eastAsia="新細明體" w:hAnsiTheme="minorHAnsi"/>
          <w:lang w:eastAsia="zh-TW"/>
        </w:rPr>
        <w:t xml:space="preserve"> Because </w:t>
      </w:r>
      <w:r w:rsidR="001300F2" w:rsidRPr="00567572">
        <w:rPr>
          <w:rFonts w:asciiTheme="minorHAnsi" w:eastAsia="新細明體" w:hAnsiTheme="minorHAnsi"/>
          <w:lang w:eastAsia="zh-TW"/>
        </w:rPr>
        <w:t xml:space="preserve">only </w:t>
      </w:r>
      <w:r w:rsidR="005F1F9C" w:rsidRPr="00567572">
        <w:rPr>
          <w:rFonts w:asciiTheme="minorHAnsi" w:eastAsia="新細明體" w:hAnsiTheme="minorHAnsi"/>
          <w:lang w:eastAsia="zh-TW"/>
        </w:rPr>
        <w:t>gap p</w:t>
      </w:r>
      <w:r w:rsidR="001300F2" w:rsidRPr="00567572">
        <w:rPr>
          <w:rFonts w:asciiTheme="minorHAnsi" w:eastAsia="新細明體" w:hAnsiTheme="minorHAnsi"/>
          <w:lang w:eastAsia="zh-TW"/>
        </w:rPr>
        <w:t xml:space="preserve">attern #0 can be used for performing </w:t>
      </w:r>
      <w:r w:rsidR="00D10B8D" w:rsidRPr="00567572">
        <w:rPr>
          <w:rFonts w:asciiTheme="minorHAnsi" w:eastAsia="新細明體" w:hAnsiTheme="minorHAnsi"/>
          <w:lang w:eastAsia="zh-TW"/>
        </w:rPr>
        <w:t xml:space="preserve">the </w:t>
      </w:r>
      <w:r w:rsidR="008C0621" w:rsidRPr="00567572">
        <w:rPr>
          <w:rFonts w:asciiTheme="minorHAnsi" w:eastAsia="新細明體" w:hAnsiTheme="minorHAnsi"/>
          <w:lang w:eastAsia="zh-TW"/>
        </w:rPr>
        <w:t>E-UTRA</w:t>
      </w:r>
      <w:r w:rsidR="001300F2" w:rsidRPr="00567572">
        <w:rPr>
          <w:rFonts w:asciiTheme="minorHAnsi" w:eastAsia="新細明體" w:hAnsiTheme="minorHAnsi"/>
          <w:lang w:eastAsia="zh-TW"/>
        </w:rPr>
        <w:t xml:space="preserve"> PRS detection in inter-RAT RSTD measurement, </w:t>
      </w:r>
      <w:r w:rsidR="00567572" w:rsidRPr="00567572">
        <w:rPr>
          <w:rFonts w:asciiTheme="minorHAnsi" w:eastAsia="新細明體" w:hAnsiTheme="minorHAnsi"/>
          <w:lang w:eastAsia="zh-TW"/>
        </w:rPr>
        <w:t xml:space="preserve">to be consistent </w:t>
      </w:r>
      <w:r w:rsidR="001300F2" w:rsidRPr="00567572">
        <w:rPr>
          <w:rFonts w:asciiTheme="minorHAnsi" w:eastAsia="新細明體" w:hAnsiTheme="minorHAnsi"/>
          <w:lang w:eastAsia="zh-TW"/>
        </w:rPr>
        <w:t>w</w:t>
      </w:r>
      <w:r w:rsidR="001300F2">
        <w:rPr>
          <w:rFonts w:asciiTheme="minorHAnsi" w:eastAsia="新細明體" w:hAnsiTheme="minorHAnsi"/>
          <w:lang w:eastAsia="zh-TW"/>
        </w:rPr>
        <w:t xml:space="preserve">e </w:t>
      </w:r>
      <w:r w:rsidR="00B236EA">
        <w:rPr>
          <w:rFonts w:asciiTheme="minorHAnsi" w:eastAsia="新細明體" w:hAnsiTheme="minorHAnsi"/>
          <w:lang w:eastAsia="zh-TW"/>
        </w:rPr>
        <w:t xml:space="preserve">also </w:t>
      </w:r>
      <w:r w:rsidR="001300F2">
        <w:rPr>
          <w:rFonts w:asciiTheme="minorHAnsi" w:eastAsia="新細明體" w:hAnsiTheme="minorHAnsi"/>
          <w:lang w:eastAsia="zh-TW"/>
        </w:rPr>
        <w:t>prefer th</w:t>
      </w:r>
      <w:bookmarkStart w:id="9" w:name="_GoBack"/>
      <w:bookmarkEnd w:id="9"/>
      <w:r w:rsidR="001300F2">
        <w:rPr>
          <w:rFonts w:asciiTheme="minorHAnsi" w:eastAsia="新細明體" w:hAnsiTheme="minorHAnsi"/>
          <w:lang w:eastAsia="zh-TW"/>
        </w:rPr>
        <w:t>at UE only can request measurement gap with gap pattern 0</w:t>
      </w:r>
      <w:r w:rsidR="008C0621">
        <w:rPr>
          <w:rFonts w:asciiTheme="minorHAnsi" w:eastAsia="新細明體" w:hAnsiTheme="minorHAnsi"/>
          <w:lang w:eastAsia="zh-TW"/>
        </w:rPr>
        <w:t xml:space="preserve"> for E-UTRA</w:t>
      </w:r>
      <w:r w:rsidR="005F1F9C">
        <w:rPr>
          <w:rFonts w:asciiTheme="minorHAnsi" w:eastAsia="新細明體" w:hAnsiTheme="minorHAnsi"/>
          <w:lang w:eastAsia="zh-TW"/>
        </w:rPr>
        <w:t xml:space="preserve"> cell search</w:t>
      </w:r>
      <w:r w:rsidR="000F0BDA">
        <w:rPr>
          <w:rFonts w:asciiTheme="minorHAnsi" w:eastAsia="新細明體" w:hAnsiTheme="minorHAnsi"/>
          <w:lang w:eastAsia="zh-TW"/>
        </w:rPr>
        <w:t>.</w:t>
      </w:r>
    </w:p>
    <w:p w:rsidR="008C0621" w:rsidRPr="008C0621" w:rsidRDefault="008C0621" w:rsidP="008C0621">
      <w:pPr>
        <w:pStyle w:val="a3"/>
        <w:rPr>
          <w:rFonts w:asciiTheme="minorHAnsi" w:eastAsia="新細明體" w:hAnsiTheme="minorHAnsi"/>
          <w:lang w:eastAsia="zh-TW"/>
        </w:rPr>
      </w:pPr>
      <w:bookmarkStart w:id="10" w:name="_Ref536805770"/>
      <w:r w:rsidRPr="008C0621">
        <w:rPr>
          <w:rFonts w:asciiTheme="minorHAnsi" w:hAnsiTheme="minorHAnsi"/>
        </w:rPr>
        <w:t xml:space="preserve">Proposal </w:t>
      </w:r>
      <w:r w:rsidRPr="008C0621">
        <w:rPr>
          <w:rFonts w:asciiTheme="minorHAnsi" w:hAnsiTheme="minorHAnsi"/>
        </w:rPr>
        <w:fldChar w:fldCharType="begin"/>
      </w:r>
      <w:r w:rsidRPr="008C0621">
        <w:rPr>
          <w:rFonts w:asciiTheme="minorHAnsi" w:hAnsiTheme="minorHAnsi"/>
        </w:rPr>
        <w:instrText xml:space="preserve"> SEQ Proposal \* ARABIC </w:instrText>
      </w:r>
      <w:r w:rsidRPr="008C0621"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1</w:t>
      </w:r>
      <w:r w:rsidRPr="008C0621">
        <w:rPr>
          <w:rFonts w:asciiTheme="minorHAnsi" w:hAnsiTheme="minorHAnsi"/>
        </w:rPr>
        <w:fldChar w:fldCharType="end"/>
      </w:r>
      <w:r w:rsidRPr="008C0621">
        <w:rPr>
          <w:rFonts w:asciiTheme="minorHAnsi" w:hAnsiTheme="minorHAnsi"/>
        </w:rPr>
        <w:t>: For E-UTRA cell search, to acquire accurate reference cell timing, at least 6 E-UTRA cell search attempts are needed and UE can only request measurement gap with gap pattern 0.</w:t>
      </w:r>
      <w:bookmarkEnd w:id="10"/>
    </w:p>
    <w:p w:rsidR="001300F2" w:rsidRDefault="001300F2" w:rsidP="001300F2">
      <w:pPr>
        <w:rPr>
          <w:rFonts w:asciiTheme="minorHAnsi" w:hAnsiTheme="minorHAnsi" w:cs="v4.2.0"/>
          <w:b/>
          <w:sz w:val="24"/>
          <w:szCs w:val="24"/>
        </w:rPr>
      </w:pPr>
      <w:r w:rsidRPr="001300F2">
        <w:rPr>
          <w:rFonts w:asciiTheme="minorHAnsi" w:hAnsiTheme="minorHAnsi" w:cs="v4.2.0"/>
          <w:b/>
          <w:sz w:val="24"/>
          <w:szCs w:val="24"/>
        </w:rPr>
        <w:t>2.2</w:t>
      </w:r>
      <w:r w:rsidRPr="001300F2">
        <w:rPr>
          <w:rFonts w:asciiTheme="minorHAnsi" w:hAnsiTheme="minorHAnsi" w:cs="v4.2.0"/>
          <w:b/>
          <w:sz w:val="24"/>
          <w:szCs w:val="24"/>
        </w:rPr>
        <w:tab/>
        <w:t>SIB</w:t>
      </w:r>
      <w:r w:rsidR="00B236EA">
        <w:rPr>
          <w:rFonts w:asciiTheme="minorHAnsi" w:hAnsiTheme="minorHAnsi" w:cs="v4.2.0"/>
          <w:b/>
          <w:sz w:val="24"/>
          <w:szCs w:val="24"/>
        </w:rPr>
        <w:t>1</w:t>
      </w:r>
      <w:r w:rsidRPr="001300F2">
        <w:rPr>
          <w:rFonts w:asciiTheme="minorHAnsi" w:hAnsiTheme="minorHAnsi" w:cs="v4.2.0"/>
          <w:b/>
          <w:sz w:val="24"/>
          <w:szCs w:val="24"/>
        </w:rPr>
        <w:t xml:space="preserve"> reading</w:t>
      </w:r>
    </w:p>
    <w:p w:rsidR="00943D93" w:rsidRPr="00B04D45" w:rsidRDefault="00943D93" w:rsidP="00E9607D">
      <w:pPr>
        <w:rPr>
          <w:lang w:val="sv-SE" w:eastAsia="zh-CN"/>
        </w:rPr>
      </w:pPr>
      <w:r w:rsidRPr="00943D93">
        <w:rPr>
          <w:rFonts w:asciiTheme="minorHAnsi" w:hAnsiTheme="minorHAnsi" w:cs="v4.2.0"/>
        </w:rPr>
        <w:t xml:space="preserve">When the UE is provided with </w:t>
      </w:r>
      <w:r w:rsidRPr="002C31AA">
        <w:rPr>
          <w:rFonts w:asciiTheme="minorHAnsi" w:hAnsiTheme="minorHAnsi" w:cs="v4.2.0"/>
          <w:i/>
        </w:rPr>
        <w:t>cellGlobalId</w:t>
      </w:r>
      <w:r w:rsidRPr="00943D93">
        <w:rPr>
          <w:rFonts w:asciiTheme="minorHAnsi" w:hAnsiTheme="minorHAnsi" w:cs="v4.2.0"/>
        </w:rPr>
        <w:t xml:space="preserve"> for the OTDOA assistance data reference cell, </w:t>
      </w:r>
      <w:r w:rsidR="00B236EA">
        <w:rPr>
          <w:rFonts w:asciiTheme="minorHAnsi" w:hAnsiTheme="minorHAnsi" w:cs="v4.2.0"/>
        </w:rPr>
        <w:t>there is the PCID confusion issue</w:t>
      </w:r>
      <w:r w:rsidR="00EA28AB">
        <w:rPr>
          <w:rFonts w:asciiTheme="minorHAnsi" w:hAnsiTheme="minorHAnsi" w:cs="v4.2.0"/>
        </w:rPr>
        <w:t xml:space="preserve">. To resolve PCID confusion issue, </w:t>
      </w:r>
      <w:r w:rsidR="00B236EA">
        <w:rPr>
          <w:rFonts w:asciiTheme="minorHAnsi" w:hAnsiTheme="minorHAnsi" w:cs="v4.2.0"/>
        </w:rPr>
        <w:t xml:space="preserve">the </w:t>
      </w:r>
      <w:r w:rsidR="002C31AA">
        <w:rPr>
          <w:rFonts w:asciiTheme="minorHAnsi" w:hAnsiTheme="minorHAnsi" w:cs="v4.2.0"/>
        </w:rPr>
        <w:t>UE need</w:t>
      </w:r>
      <w:r w:rsidR="00B236EA">
        <w:rPr>
          <w:rFonts w:asciiTheme="minorHAnsi" w:hAnsiTheme="minorHAnsi" w:cs="v4.2.0"/>
        </w:rPr>
        <w:t>s</w:t>
      </w:r>
      <w:r w:rsidR="002C31AA">
        <w:rPr>
          <w:rFonts w:asciiTheme="minorHAnsi" w:hAnsiTheme="minorHAnsi" w:cs="v4.2.0"/>
        </w:rPr>
        <w:t xml:space="preserve"> time to perform SIB1 reading. </w:t>
      </w:r>
      <w:r w:rsidR="00E9607D">
        <w:rPr>
          <w:rFonts w:asciiTheme="minorHAnsi" w:hAnsiTheme="minorHAnsi" w:cs="v4.2.0"/>
        </w:rPr>
        <w:t>Under</w:t>
      </w:r>
      <w:r w:rsidR="002C31AA">
        <w:rPr>
          <w:rFonts w:asciiTheme="minorHAnsi" w:hAnsiTheme="minorHAnsi" w:cs="v4.2.0"/>
        </w:rPr>
        <w:t xml:space="preserve"> -4 dB SINR side condition, </w:t>
      </w:r>
      <w:r w:rsidR="00E9607D">
        <w:rPr>
          <w:rFonts w:asciiTheme="minorHAnsi" w:hAnsiTheme="minorHAnsi" w:cs="v4.2.0"/>
        </w:rPr>
        <w:t xml:space="preserve">the </w:t>
      </w:r>
      <w:r w:rsidR="002C31AA">
        <w:rPr>
          <w:rFonts w:asciiTheme="minorHAnsi" w:hAnsiTheme="minorHAnsi" w:cs="v4.2.0"/>
        </w:rPr>
        <w:t xml:space="preserve">UE </w:t>
      </w:r>
      <w:r w:rsidR="008C0621">
        <w:rPr>
          <w:rFonts w:asciiTheme="minorHAnsi" w:hAnsiTheme="minorHAnsi" w:cs="v4.2.0"/>
        </w:rPr>
        <w:t>need to take</w:t>
      </w:r>
      <w:r w:rsidR="002C31AA">
        <w:rPr>
          <w:rFonts w:asciiTheme="minorHAnsi" w:hAnsiTheme="minorHAnsi" w:cs="v4.2.0"/>
        </w:rPr>
        <w:t xml:space="preserve"> 5 SIB1 reading attempts to achieve 90% </w:t>
      </w:r>
      <w:r w:rsidR="00567572">
        <w:rPr>
          <w:rFonts w:asciiTheme="minorHAnsi" w:hAnsiTheme="minorHAnsi" w:cs="v4.2.0"/>
        </w:rPr>
        <w:t>detection rate</w:t>
      </w:r>
      <w:r w:rsidR="003B22FD">
        <w:rPr>
          <w:rFonts w:asciiTheme="minorHAnsi" w:hAnsiTheme="minorHAnsi" w:cs="v4.2.0"/>
        </w:rPr>
        <w:t>. Because LTE SIB1 is transmitted</w:t>
      </w:r>
      <w:r w:rsidR="00EA28AB">
        <w:rPr>
          <w:rFonts w:asciiTheme="minorHAnsi" w:hAnsiTheme="minorHAnsi" w:cs="v4.2.0"/>
        </w:rPr>
        <w:t xml:space="preserve"> every 20 ms,</w:t>
      </w:r>
      <w:r w:rsidR="0054361D">
        <w:rPr>
          <w:rFonts w:asciiTheme="minorHAnsi" w:hAnsiTheme="minorHAnsi" w:cs="v4.2.0"/>
        </w:rPr>
        <w:t xml:space="preserve"> </w:t>
      </w:r>
      <w:r w:rsidR="003B22FD">
        <w:rPr>
          <w:rFonts w:asciiTheme="minorHAnsi" w:hAnsiTheme="minorHAnsi" w:cs="v4.2.0"/>
        </w:rPr>
        <w:t xml:space="preserve">the </w:t>
      </w:r>
      <w:r w:rsidR="00EA28AB">
        <w:rPr>
          <w:rFonts w:asciiTheme="minorHAnsi" w:hAnsiTheme="minorHAnsi" w:cs="v4.2.0"/>
        </w:rPr>
        <w:t>UE need</w:t>
      </w:r>
      <w:r w:rsidR="003B22FD">
        <w:rPr>
          <w:rFonts w:asciiTheme="minorHAnsi" w:hAnsiTheme="minorHAnsi" w:cs="v4.2.0"/>
        </w:rPr>
        <w:t>s</w:t>
      </w:r>
      <w:r w:rsidR="00EA28AB">
        <w:rPr>
          <w:rFonts w:asciiTheme="minorHAnsi" w:hAnsiTheme="minorHAnsi" w:cs="v4.2.0"/>
        </w:rPr>
        <w:t xml:space="preserve"> additional 100ms </w:t>
      </w:r>
      <w:r w:rsidR="0054361D">
        <w:rPr>
          <w:rFonts w:asciiTheme="minorHAnsi" w:hAnsiTheme="minorHAnsi" w:cs="v4.2.0"/>
        </w:rPr>
        <w:t xml:space="preserve">for this </w:t>
      </w:r>
      <w:r w:rsidR="003B22FD">
        <w:rPr>
          <w:rFonts w:asciiTheme="minorHAnsi" w:hAnsiTheme="minorHAnsi" w:cs="v4.2.0"/>
        </w:rPr>
        <w:t xml:space="preserve">reference </w:t>
      </w:r>
      <w:r w:rsidR="0054361D">
        <w:rPr>
          <w:rFonts w:asciiTheme="minorHAnsi" w:hAnsiTheme="minorHAnsi" w:cs="v4.2.0"/>
        </w:rPr>
        <w:t xml:space="preserve">cell </w:t>
      </w:r>
      <w:r w:rsidR="00EA28AB">
        <w:rPr>
          <w:rFonts w:asciiTheme="minorHAnsi" w:hAnsiTheme="minorHAnsi" w:cs="v4.2.0"/>
        </w:rPr>
        <w:t>and</w:t>
      </w:r>
      <w:r w:rsidR="00E9607D">
        <w:rPr>
          <w:rFonts w:asciiTheme="minorHAnsi" w:hAnsiTheme="minorHAnsi" w:cs="v4.2.0"/>
        </w:rPr>
        <w:t xml:space="preserve"> each SIB1 reading </w:t>
      </w:r>
      <w:r w:rsidR="0054361D">
        <w:rPr>
          <w:rFonts w:asciiTheme="minorHAnsi" w:hAnsiTheme="minorHAnsi" w:cs="v4.2.0"/>
        </w:rPr>
        <w:t xml:space="preserve">attempt </w:t>
      </w:r>
      <w:r w:rsidR="00E9607D">
        <w:rPr>
          <w:rFonts w:asciiTheme="minorHAnsi" w:hAnsiTheme="minorHAnsi" w:cs="v4.2.0"/>
        </w:rPr>
        <w:t>interrupts NR at most 4ms</w:t>
      </w:r>
      <w:r w:rsidR="008C15D2">
        <w:rPr>
          <w:rFonts w:asciiTheme="minorHAnsi" w:hAnsiTheme="minorHAnsi" w:cs="v4.2.0"/>
        </w:rPr>
        <w:t>[4]</w:t>
      </w:r>
      <w:r w:rsidR="00E9607D">
        <w:rPr>
          <w:rFonts w:asciiTheme="minorHAnsi" w:hAnsiTheme="minorHAnsi" w:cs="v4.2.0"/>
        </w:rPr>
        <w:t>.</w:t>
      </w:r>
    </w:p>
    <w:p w:rsidR="008C0621" w:rsidRDefault="008C0621" w:rsidP="008C0621">
      <w:pPr>
        <w:pStyle w:val="a3"/>
        <w:rPr>
          <w:rFonts w:asciiTheme="minorHAnsi" w:hAnsiTheme="minorHAnsi"/>
        </w:rPr>
      </w:pPr>
      <w:bookmarkStart w:id="11" w:name="_Ref536805775"/>
      <w:r w:rsidRPr="008C0621">
        <w:rPr>
          <w:rFonts w:asciiTheme="minorHAnsi" w:hAnsiTheme="minorHAnsi"/>
        </w:rPr>
        <w:t xml:space="preserve">Proposal </w:t>
      </w:r>
      <w:r w:rsidRPr="008C0621">
        <w:rPr>
          <w:rFonts w:asciiTheme="minorHAnsi" w:hAnsiTheme="minorHAnsi"/>
        </w:rPr>
        <w:fldChar w:fldCharType="begin"/>
      </w:r>
      <w:r w:rsidRPr="008C0621">
        <w:rPr>
          <w:rFonts w:asciiTheme="minorHAnsi" w:hAnsiTheme="minorHAnsi"/>
        </w:rPr>
        <w:instrText xml:space="preserve"> SEQ Proposal \* ARABIC </w:instrText>
      </w:r>
      <w:r w:rsidRPr="008C0621">
        <w:rPr>
          <w:rFonts w:asciiTheme="minorHAnsi" w:hAnsiTheme="minorHAnsi"/>
        </w:rPr>
        <w:fldChar w:fldCharType="separate"/>
      </w:r>
      <w:r w:rsidRPr="008C0621">
        <w:rPr>
          <w:rFonts w:asciiTheme="minorHAnsi" w:hAnsiTheme="minorHAnsi"/>
          <w:noProof/>
        </w:rPr>
        <w:t>2</w:t>
      </w:r>
      <w:r w:rsidRPr="008C0621">
        <w:rPr>
          <w:rFonts w:asciiTheme="minorHAnsi" w:hAnsiTheme="minorHAnsi"/>
        </w:rPr>
        <w:fldChar w:fldCharType="end"/>
      </w:r>
      <w:r w:rsidRPr="008C0621">
        <w:rPr>
          <w:rFonts w:asciiTheme="minorHAnsi" w:hAnsiTheme="minorHAnsi"/>
        </w:rPr>
        <w:t xml:space="preserve">: When the UE is provided with </w:t>
      </w:r>
      <w:r w:rsidRPr="008C0621">
        <w:rPr>
          <w:rFonts w:asciiTheme="minorHAnsi" w:hAnsiTheme="minorHAnsi"/>
          <w:i/>
        </w:rPr>
        <w:t>cellGlobalId</w:t>
      </w:r>
      <w:r w:rsidRPr="008C0621">
        <w:rPr>
          <w:rFonts w:asciiTheme="minorHAnsi" w:hAnsiTheme="minorHAnsi"/>
        </w:rPr>
        <w:t xml:space="preserve"> for the LTE OTDOA assistance data reference cell, under -4dB SINR side condition, UE needs addition</w:t>
      </w:r>
      <w:r w:rsidR="00EA28AB">
        <w:rPr>
          <w:rFonts w:asciiTheme="minorHAnsi" w:hAnsiTheme="minorHAnsi"/>
        </w:rPr>
        <w:t>al</w:t>
      </w:r>
      <w:r w:rsidRPr="008C0621">
        <w:rPr>
          <w:rFonts w:asciiTheme="minorHAnsi" w:hAnsiTheme="minorHAnsi"/>
        </w:rPr>
        <w:t xml:space="preserve"> [100]ms to perform SIB1 reading for this </w:t>
      </w:r>
      <w:r w:rsidR="00800021">
        <w:rPr>
          <w:rFonts w:asciiTheme="minorHAnsi" w:hAnsiTheme="minorHAnsi"/>
        </w:rPr>
        <w:t xml:space="preserve">reference </w:t>
      </w:r>
      <w:r w:rsidRPr="008C0621">
        <w:rPr>
          <w:rFonts w:asciiTheme="minorHAnsi" w:hAnsiTheme="minorHAnsi"/>
        </w:rPr>
        <w:t>cell.</w:t>
      </w:r>
      <w:bookmarkEnd w:id="11"/>
    </w:p>
    <w:p w:rsidR="00456080" w:rsidRPr="00456080" w:rsidRDefault="00456080" w:rsidP="00456080"/>
    <w:bookmarkEnd w:id="0"/>
    <w:bookmarkEnd w:id="1"/>
    <w:bookmarkEnd w:id="5"/>
    <w:bookmarkEnd w:id="6"/>
    <w:bookmarkEnd w:id="7"/>
    <w:bookmarkEnd w:id="8"/>
    <w:p w:rsidR="002F0306" w:rsidRPr="002D0103" w:rsidRDefault="0054361D" w:rsidP="002F0306">
      <w:pPr>
        <w:pStyle w:val="1"/>
        <w:pBdr>
          <w:top w:val="single" w:sz="12" w:space="2" w:color="auto"/>
        </w:pBd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hAnsi="Calibri" w:cs="Calibri"/>
          <w:b/>
          <w:color w:val="000000"/>
          <w:sz w:val="24"/>
          <w:szCs w:val="24"/>
        </w:rPr>
        <w:lastRenderedPageBreak/>
        <w:t>3</w:t>
      </w:r>
      <w:r w:rsidR="002F0306" w:rsidRPr="002D0103">
        <w:rPr>
          <w:rFonts w:ascii="Calibri" w:hAnsi="Calibri" w:cs="Calibri"/>
          <w:b/>
          <w:color w:val="000000"/>
          <w:sz w:val="24"/>
          <w:szCs w:val="24"/>
        </w:rPr>
        <w:tab/>
      </w:r>
      <w:r w:rsidR="002F0306" w:rsidRPr="002D0103">
        <w:rPr>
          <w:rFonts w:ascii="Calibri" w:eastAsia="新細明體" w:hAnsi="Calibri" w:cs="Calibri"/>
          <w:b/>
          <w:sz w:val="24"/>
          <w:szCs w:val="24"/>
          <w:lang w:eastAsia="zh-TW"/>
        </w:rPr>
        <w:t>Summary</w:t>
      </w:r>
    </w:p>
    <w:p w:rsidR="002F0306" w:rsidRDefault="002F0306" w:rsidP="002F0306">
      <w:pPr>
        <w:rPr>
          <w:rFonts w:asciiTheme="minorHAnsi" w:hAnsiTheme="minorHAnsi"/>
        </w:rPr>
      </w:pPr>
      <w:r w:rsidRPr="000F0BDA">
        <w:rPr>
          <w:rFonts w:asciiTheme="minorHAnsi" w:hAnsiTheme="minorHAnsi"/>
        </w:rPr>
        <w:t>Based on the discussion in section 2, we have the following</w:t>
      </w:r>
      <w:r w:rsidR="00DF74DA">
        <w:rPr>
          <w:rFonts w:asciiTheme="minorHAnsi" w:hAnsiTheme="minorHAnsi"/>
        </w:rPr>
        <w:t xml:space="preserve"> </w:t>
      </w:r>
      <w:r w:rsidRPr="000F0BDA">
        <w:rPr>
          <w:rFonts w:asciiTheme="minorHAnsi" w:hAnsiTheme="minorHAnsi"/>
        </w:rPr>
        <w:t>proposals:</w:t>
      </w:r>
    </w:p>
    <w:p w:rsidR="001973D8" w:rsidRPr="001973D8" w:rsidRDefault="001973D8" w:rsidP="002F0306">
      <w:pPr>
        <w:rPr>
          <w:rFonts w:asciiTheme="minorHAnsi" w:hAnsiTheme="minorHAnsi"/>
          <w:b/>
        </w:rPr>
      </w:pPr>
      <w:r w:rsidRPr="001973D8">
        <w:rPr>
          <w:rFonts w:asciiTheme="minorHAnsi" w:hAnsiTheme="minorHAnsi"/>
          <w:b/>
        </w:rPr>
        <w:fldChar w:fldCharType="begin"/>
      </w:r>
      <w:r w:rsidRPr="001973D8">
        <w:rPr>
          <w:rFonts w:asciiTheme="minorHAnsi" w:hAnsiTheme="minorHAnsi"/>
          <w:b/>
        </w:rPr>
        <w:instrText xml:space="preserve"> REF _Ref536805770 \h </w:instrText>
      </w:r>
      <w:r>
        <w:rPr>
          <w:rFonts w:asciiTheme="minorHAnsi" w:hAnsiTheme="minorHAnsi"/>
          <w:b/>
        </w:rPr>
        <w:instrText xml:space="preserve"> \* MERGEFORMAT </w:instrText>
      </w:r>
      <w:r w:rsidRPr="001973D8">
        <w:rPr>
          <w:rFonts w:asciiTheme="minorHAnsi" w:hAnsiTheme="minorHAnsi"/>
          <w:b/>
        </w:rPr>
      </w:r>
      <w:r w:rsidRPr="001973D8">
        <w:rPr>
          <w:rFonts w:asciiTheme="minorHAnsi" w:hAnsiTheme="minorHAnsi"/>
          <w:b/>
        </w:rPr>
        <w:fldChar w:fldCharType="separate"/>
      </w:r>
      <w:r w:rsidR="0054361D" w:rsidRPr="0054361D">
        <w:rPr>
          <w:rFonts w:asciiTheme="minorHAnsi" w:hAnsiTheme="minorHAnsi"/>
          <w:b/>
        </w:rPr>
        <w:t xml:space="preserve">Proposal </w:t>
      </w:r>
      <w:r w:rsidR="0054361D" w:rsidRPr="0054361D">
        <w:rPr>
          <w:rFonts w:asciiTheme="minorHAnsi" w:hAnsiTheme="minorHAnsi"/>
          <w:b/>
          <w:noProof/>
        </w:rPr>
        <w:t>1</w:t>
      </w:r>
      <w:r w:rsidR="0054361D" w:rsidRPr="0054361D">
        <w:rPr>
          <w:rFonts w:asciiTheme="minorHAnsi" w:hAnsiTheme="minorHAnsi"/>
          <w:b/>
        </w:rPr>
        <w:t>: For E-UTRA cell search, to acquire accurate reference cell timing, at least 6 E-UTRA cell search attempts are needed and UE can only request measurement gap with gap pattern 0.</w:t>
      </w:r>
      <w:r w:rsidRPr="001973D8">
        <w:rPr>
          <w:rFonts w:asciiTheme="minorHAnsi" w:hAnsiTheme="minorHAnsi"/>
          <w:b/>
        </w:rPr>
        <w:fldChar w:fldCharType="end"/>
      </w:r>
    </w:p>
    <w:p w:rsidR="001973D8" w:rsidRPr="001973D8" w:rsidRDefault="001973D8" w:rsidP="002F0306">
      <w:pPr>
        <w:rPr>
          <w:rFonts w:asciiTheme="minorHAnsi" w:hAnsiTheme="minorHAnsi"/>
          <w:b/>
        </w:rPr>
      </w:pPr>
      <w:r w:rsidRPr="001973D8">
        <w:rPr>
          <w:rFonts w:asciiTheme="minorHAnsi" w:hAnsiTheme="minorHAnsi"/>
          <w:b/>
        </w:rPr>
        <w:fldChar w:fldCharType="begin"/>
      </w:r>
      <w:r w:rsidRPr="001973D8">
        <w:rPr>
          <w:rFonts w:asciiTheme="minorHAnsi" w:hAnsiTheme="minorHAnsi"/>
          <w:b/>
        </w:rPr>
        <w:instrText xml:space="preserve"> REF _Ref536805775 \h </w:instrText>
      </w:r>
      <w:r>
        <w:rPr>
          <w:rFonts w:asciiTheme="minorHAnsi" w:hAnsiTheme="minorHAnsi"/>
          <w:b/>
        </w:rPr>
        <w:instrText xml:space="preserve"> \* MERGEFORMAT </w:instrText>
      </w:r>
      <w:r w:rsidRPr="001973D8">
        <w:rPr>
          <w:rFonts w:asciiTheme="minorHAnsi" w:hAnsiTheme="minorHAnsi"/>
          <w:b/>
        </w:rPr>
      </w:r>
      <w:r w:rsidRPr="001973D8">
        <w:rPr>
          <w:rFonts w:asciiTheme="minorHAnsi" w:hAnsiTheme="minorHAnsi"/>
          <w:b/>
        </w:rPr>
        <w:fldChar w:fldCharType="separate"/>
      </w:r>
      <w:r w:rsidR="0054361D" w:rsidRPr="0054361D">
        <w:rPr>
          <w:rFonts w:asciiTheme="minorHAnsi" w:hAnsiTheme="minorHAnsi"/>
          <w:b/>
        </w:rPr>
        <w:t xml:space="preserve">Proposal </w:t>
      </w:r>
      <w:r w:rsidR="0054361D" w:rsidRPr="0054361D">
        <w:rPr>
          <w:rFonts w:asciiTheme="minorHAnsi" w:hAnsiTheme="minorHAnsi"/>
          <w:b/>
          <w:noProof/>
        </w:rPr>
        <w:t>2</w:t>
      </w:r>
      <w:r w:rsidR="0054361D" w:rsidRPr="0054361D">
        <w:rPr>
          <w:rFonts w:asciiTheme="minorHAnsi" w:hAnsiTheme="minorHAnsi"/>
          <w:b/>
        </w:rPr>
        <w:t xml:space="preserve">: When the UE is provided with </w:t>
      </w:r>
      <w:r w:rsidR="0054361D" w:rsidRPr="0054361D">
        <w:rPr>
          <w:rFonts w:asciiTheme="minorHAnsi" w:hAnsiTheme="minorHAnsi"/>
          <w:b/>
          <w:i/>
        </w:rPr>
        <w:t>cellGlobalId</w:t>
      </w:r>
      <w:r w:rsidR="0054361D" w:rsidRPr="0054361D">
        <w:rPr>
          <w:rFonts w:asciiTheme="minorHAnsi" w:hAnsiTheme="minorHAnsi"/>
          <w:b/>
        </w:rPr>
        <w:t xml:space="preserve"> for the LTE OTDOA assistance data reference cell, under -4dB SINR side condition, UE needs additional [100]ms to perform SIB1 reading for this cell.</w:t>
      </w:r>
      <w:r w:rsidRPr="001973D8">
        <w:rPr>
          <w:rFonts w:asciiTheme="minorHAnsi" w:hAnsiTheme="minorHAnsi"/>
          <w:b/>
        </w:rPr>
        <w:fldChar w:fldCharType="end"/>
      </w:r>
    </w:p>
    <w:p w:rsidR="008C15D2" w:rsidRDefault="002F0306" w:rsidP="008C15D2">
      <w:pPr>
        <w:pStyle w:val="1"/>
        <w:numPr>
          <w:ilvl w:val="0"/>
          <w:numId w:val="13"/>
        </w:numP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 w:rsidRPr="008127D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:rsidR="008C15D2" w:rsidRDefault="008C15D2" w:rsidP="008C15D2">
      <w:r>
        <w:t>[</w:t>
      </w:r>
      <w:r w:rsidR="000C3177">
        <w:t>1</w:t>
      </w:r>
      <w:r>
        <w:t xml:space="preserve">], </w:t>
      </w:r>
      <w:r w:rsidR="00627865" w:rsidRPr="00627865">
        <w:t>R4-1816583</w:t>
      </w:r>
      <w:r>
        <w:t>, ``</w:t>
      </w:r>
      <w:r w:rsidR="00C956E5" w:rsidRPr="00C956E5">
        <w:t>SFN acquisition requirements for E-UTRA FDD RSTD measurements (9.4)</w:t>
      </w:r>
      <w:r>
        <w:t>’’</w:t>
      </w:r>
      <w:r w:rsidR="003802DE">
        <w:t>,</w:t>
      </w:r>
      <w:r w:rsidR="00C956E5">
        <w:t xml:space="preserve"> Ericsson</w:t>
      </w:r>
    </w:p>
    <w:p w:rsidR="008C15D2" w:rsidRDefault="000C3177" w:rsidP="008C15D2">
      <w:r>
        <w:t>[2</w:t>
      </w:r>
      <w:r w:rsidR="008C15D2">
        <w:t xml:space="preserve">], </w:t>
      </w:r>
      <w:r w:rsidR="00987581" w:rsidRPr="00987581">
        <w:t>R4-181459</w:t>
      </w:r>
      <w:r w:rsidR="00627865">
        <w:t>3</w:t>
      </w:r>
      <w:r w:rsidR="008C15D2">
        <w:t>, ``</w:t>
      </w:r>
      <w:r w:rsidRPr="000C3177">
        <w:t>Discussion on inter-RAT RSTD measurement</w:t>
      </w:r>
      <w:r>
        <w:t>’’</w:t>
      </w:r>
      <w:r w:rsidR="003802DE">
        <w:t>,</w:t>
      </w:r>
      <w:r>
        <w:t xml:space="preserve"> Intel</w:t>
      </w:r>
    </w:p>
    <w:p w:rsidR="008C15D2" w:rsidRPr="008C15D2" w:rsidRDefault="008C15D2" w:rsidP="008C15D2">
      <w:r>
        <w:t>[</w:t>
      </w:r>
      <w:r w:rsidR="000C3177">
        <w:t>3</w:t>
      </w:r>
      <w:r>
        <w:t xml:space="preserve">], </w:t>
      </w:r>
      <w:r w:rsidR="000C3177" w:rsidRPr="000C3177">
        <w:t>R4-1815762</w:t>
      </w:r>
      <w:r>
        <w:t>, ``</w:t>
      </w:r>
      <w:r w:rsidR="00627865" w:rsidRPr="00627865">
        <w:t>SFN acquisition requirements for E-UTRA FDD RSTD measurements</w:t>
      </w:r>
      <w:r>
        <w:t>’’</w:t>
      </w:r>
      <w:r w:rsidR="003802DE">
        <w:t>,</w:t>
      </w:r>
      <w:r w:rsidR="000C3177">
        <w:t xml:space="preserve"> </w:t>
      </w:r>
      <w:r w:rsidR="000C3177" w:rsidRPr="00212296">
        <w:rPr>
          <w:rFonts w:eastAsia="SimSun"/>
          <w:lang w:val="en-US" w:eastAsia="zh-CN"/>
        </w:rPr>
        <w:t>Ericsson</w:t>
      </w:r>
    </w:p>
    <w:p w:rsidR="00084D6B" w:rsidRPr="002F0306" w:rsidRDefault="00084D6B" w:rsidP="00282528">
      <w:r>
        <w:t xml:space="preserve">[4], </w:t>
      </w:r>
      <w:r w:rsidR="00C956E5" w:rsidRPr="00C956E5">
        <w:t>R4-101149</w:t>
      </w:r>
      <w:r>
        <w:t>, ``</w:t>
      </w:r>
      <w:r w:rsidR="003802DE" w:rsidRPr="003802DE">
        <w:t>Open items in E-UTRA inbound mobility core requirements</w:t>
      </w:r>
      <w:r w:rsidR="003802DE">
        <w:t xml:space="preserve">’’,  </w:t>
      </w:r>
      <w:r w:rsidR="003802DE" w:rsidRPr="003802DE">
        <w:t>Nokia, Nokia Siemens Networks</w:t>
      </w:r>
    </w:p>
    <w:sectPr w:rsidR="00084D6B" w:rsidRPr="002F0306" w:rsidSect="002C1A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E82" w:rsidRDefault="008D1E82" w:rsidP="00143156">
      <w:pPr>
        <w:spacing w:after="0"/>
      </w:pPr>
      <w:r>
        <w:separator/>
      </w:r>
    </w:p>
  </w:endnote>
  <w:endnote w:type="continuationSeparator" w:id="0">
    <w:p w:rsidR="008D1E82" w:rsidRDefault="008D1E82" w:rsidP="001431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E82" w:rsidRDefault="008D1E82" w:rsidP="00143156">
      <w:pPr>
        <w:spacing w:after="0"/>
      </w:pPr>
      <w:r>
        <w:separator/>
      </w:r>
    </w:p>
  </w:footnote>
  <w:footnote w:type="continuationSeparator" w:id="0">
    <w:p w:rsidR="008D1E82" w:rsidRDefault="008D1E82" w:rsidP="001431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2AEF"/>
    <w:multiLevelType w:val="hybridMultilevel"/>
    <w:tmpl w:val="BF6C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E5CA2"/>
    <w:multiLevelType w:val="hybridMultilevel"/>
    <w:tmpl w:val="70FE2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15CC"/>
    <w:multiLevelType w:val="hybridMultilevel"/>
    <w:tmpl w:val="ED0A3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202B4"/>
    <w:multiLevelType w:val="hybridMultilevel"/>
    <w:tmpl w:val="755AA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40416"/>
    <w:multiLevelType w:val="hybridMultilevel"/>
    <w:tmpl w:val="C8481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675B4"/>
    <w:multiLevelType w:val="hybridMultilevel"/>
    <w:tmpl w:val="4B58E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A77FD"/>
    <w:multiLevelType w:val="hybridMultilevel"/>
    <w:tmpl w:val="601A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CD2FB4"/>
    <w:multiLevelType w:val="hybridMultilevel"/>
    <w:tmpl w:val="A4FA7294"/>
    <w:lvl w:ilvl="0" w:tplc="5CFA422A">
      <w:start w:val="8"/>
      <w:numFmt w:val="bullet"/>
      <w:lvlText w:val="-"/>
      <w:lvlJc w:val="left"/>
      <w:pPr>
        <w:ind w:left="645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8" w15:restartNumberingAfterBreak="0">
    <w:nsid w:val="43832ADF"/>
    <w:multiLevelType w:val="hybridMultilevel"/>
    <w:tmpl w:val="EFECEA4A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45C676EC"/>
    <w:multiLevelType w:val="hybridMultilevel"/>
    <w:tmpl w:val="C0A29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76A6E"/>
    <w:multiLevelType w:val="hybridMultilevel"/>
    <w:tmpl w:val="AE661698"/>
    <w:lvl w:ilvl="0" w:tplc="D188E7DE">
      <w:start w:val="1"/>
      <w:numFmt w:val="decimal"/>
      <w:lvlText w:val="%1"/>
      <w:lvlJc w:val="left"/>
      <w:pPr>
        <w:ind w:left="1128" w:hanging="1128"/>
      </w:pPr>
      <w:rPr>
        <w:rFonts w:eastAsia="SimSu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BA6588"/>
    <w:multiLevelType w:val="hybridMultilevel"/>
    <w:tmpl w:val="A4109614"/>
    <w:lvl w:ilvl="0" w:tplc="0409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58B849E7"/>
    <w:multiLevelType w:val="hybridMultilevel"/>
    <w:tmpl w:val="D790718E"/>
    <w:lvl w:ilvl="0" w:tplc="39E6B6A2">
      <w:start w:val="3"/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27AE7"/>
    <w:multiLevelType w:val="hybridMultilevel"/>
    <w:tmpl w:val="655863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B3777AB"/>
    <w:multiLevelType w:val="hybridMultilevel"/>
    <w:tmpl w:val="0A62B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E04237"/>
    <w:multiLevelType w:val="hybridMultilevel"/>
    <w:tmpl w:val="77B4A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C11A35"/>
    <w:multiLevelType w:val="hybridMultilevel"/>
    <w:tmpl w:val="58A8A08C"/>
    <w:lvl w:ilvl="0" w:tplc="39E6B6A2">
      <w:start w:val="3"/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16"/>
  </w:num>
  <w:num w:numId="5">
    <w:abstractNumId w:val="15"/>
  </w:num>
  <w:num w:numId="6">
    <w:abstractNumId w:val="4"/>
  </w:num>
  <w:num w:numId="7">
    <w:abstractNumId w:val="0"/>
  </w:num>
  <w:num w:numId="8">
    <w:abstractNumId w:val="13"/>
  </w:num>
  <w:num w:numId="9">
    <w:abstractNumId w:val="6"/>
  </w:num>
  <w:num w:numId="10">
    <w:abstractNumId w:val="8"/>
  </w:num>
  <w:num w:numId="11">
    <w:abstractNumId w:val="11"/>
  </w:num>
  <w:num w:numId="12">
    <w:abstractNumId w:val="14"/>
  </w:num>
  <w:num w:numId="13">
    <w:abstractNumId w:val="10"/>
  </w:num>
  <w:num w:numId="14">
    <w:abstractNumId w:val="2"/>
  </w:num>
  <w:num w:numId="15">
    <w:abstractNumId w:val="3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306"/>
    <w:rsid w:val="00001607"/>
    <w:rsid w:val="000339E8"/>
    <w:rsid w:val="0004676B"/>
    <w:rsid w:val="000572BA"/>
    <w:rsid w:val="00063462"/>
    <w:rsid w:val="00083DD4"/>
    <w:rsid w:val="00084D6B"/>
    <w:rsid w:val="00096933"/>
    <w:rsid w:val="000C3177"/>
    <w:rsid w:val="000F0BDA"/>
    <w:rsid w:val="000F6FED"/>
    <w:rsid w:val="000F74AB"/>
    <w:rsid w:val="00100E3F"/>
    <w:rsid w:val="00121A67"/>
    <w:rsid w:val="001300F2"/>
    <w:rsid w:val="00143156"/>
    <w:rsid w:val="001973D8"/>
    <w:rsid w:val="001B4ABC"/>
    <w:rsid w:val="001C5F2E"/>
    <w:rsid w:val="001F0D88"/>
    <w:rsid w:val="002101DC"/>
    <w:rsid w:val="002328FF"/>
    <w:rsid w:val="002357C9"/>
    <w:rsid w:val="0024329D"/>
    <w:rsid w:val="00257480"/>
    <w:rsid w:val="00281666"/>
    <w:rsid w:val="00282528"/>
    <w:rsid w:val="002B7BC6"/>
    <w:rsid w:val="002C1A8D"/>
    <w:rsid w:val="002C31AA"/>
    <w:rsid w:val="002F0306"/>
    <w:rsid w:val="003401E2"/>
    <w:rsid w:val="00376ACB"/>
    <w:rsid w:val="003802DE"/>
    <w:rsid w:val="00384CED"/>
    <w:rsid w:val="003B22FD"/>
    <w:rsid w:val="00403B2F"/>
    <w:rsid w:val="00426430"/>
    <w:rsid w:val="00456080"/>
    <w:rsid w:val="00477219"/>
    <w:rsid w:val="004A4B13"/>
    <w:rsid w:val="004A75D2"/>
    <w:rsid w:val="004C6446"/>
    <w:rsid w:val="004D079D"/>
    <w:rsid w:val="004D1284"/>
    <w:rsid w:val="004D3727"/>
    <w:rsid w:val="004F1136"/>
    <w:rsid w:val="005203E3"/>
    <w:rsid w:val="00542ABE"/>
    <w:rsid w:val="0054361D"/>
    <w:rsid w:val="00545C67"/>
    <w:rsid w:val="005644BA"/>
    <w:rsid w:val="00567572"/>
    <w:rsid w:val="005816D2"/>
    <w:rsid w:val="005839E3"/>
    <w:rsid w:val="005A00A7"/>
    <w:rsid w:val="005C22EA"/>
    <w:rsid w:val="005C4224"/>
    <w:rsid w:val="005C6D47"/>
    <w:rsid w:val="005E7304"/>
    <w:rsid w:val="005F1F9C"/>
    <w:rsid w:val="00617194"/>
    <w:rsid w:val="00627865"/>
    <w:rsid w:val="00664A2E"/>
    <w:rsid w:val="00673477"/>
    <w:rsid w:val="006856AB"/>
    <w:rsid w:val="006901AA"/>
    <w:rsid w:val="006B3793"/>
    <w:rsid w:val="006D56AC"/>
    <w:rsid w:val="006D6FB4"/>
    <w:rsid w:val="006F6981"/>
    <w:rsid w:val="00711BD3"/>
    <w:rsid w:val="00722DAF"/>
    <w:rsid w:val="0072575E"/>
    <w:rsid w:val="007A24A3"/>
    <w:rsid w:val="007D7DA8"/>
    <w:rsid w:val="00800021"/>
    <w:rsid w:val="00875158"/>
    <w:rsid w:val="008A2A6A"/>
    <w:rsid w:val="008C0621"/>
    <w:rsid w:val="008C15D2"/>
    <w:rsid w:val="008D0587"/>
    <w:rsid w:val="008D1E82"/>
    <w:rsid w:val="008D1E8E"/>
    <w:rsid w:val="008D7373"/>
    <w:rsid w:val="009009EF"/>
    <w:rsid w:val="0091126E"/>
    <w:rsid w:val="00921300"/>
    <w:rsid w:val="00924936"/>
    <w:rsid w:val="00940403"/>
    <w:rsid w:val="00943D93"/>
    <w:rsid w:val="009518AB"/>
    <w:rsid w:val="00955D58"/>
    <w:rsid w:val="00955E55"/>
    <w:rsid w:val="00966AD7"/>
    <w:rsid w:val="00974A50"/>
    <w:rsid w:val="00987581"/>
    <w:rsid w:val="009940E8"/>
    <w:rsid w:val="009A5AA7"/>
    <w:rsid w:val="009A5D28"/>
    <w:rsid w:val="009C5E18"/>
    <w:rsid w:val="009D49DB"/>
    <w:rsid w:val="009E492E"/>
    <w:rsid w:val="00A132A5"/>
    <w:rsid w:val="00A140D9"/>
    <w:rsid w:val="00A17AE9"/>
    <w:rsid w:val="00A417D5"/>
    <w:rsid w:val="00A6699E"/>
    <w:rsid w:val="00AA1A1F"/>
    <w:rsid w:val="00AB15A7"/>
    <w:rsid w:val="00B124BF"/>
    <w:rsid w:val="00B22EDB"/>
    <w:rsid w:val="00B236EA"/>
    <w:rsid w:val="00B24BBD"/>
    <w:rsid w:val="00B34273"/>
    <w:rsid w:val="00B46891"/>
    <w:rsid w:val="00B55D4A"/>
    <w:rsid w:val="00B74DB4"/>
    <w:rsid w:val="00B92928"/>
    <w:rsid w:val="00BB746D"/>
    <w:rsid w:val="00BC39E0"/>
    <w:rsid w:val="00BC7714"/>
    <w:rsid w:val="00BD5BA7"/>
    <w:rsid w:val="00BD64E5"/>
    <w:rsid w:val="00C00DAC"/>
    <w:rsid w:val="00C44410"/>
    <w:rsid w:val="00C462E3"/>
    <w:rsid w:val="00C6233F"/>
    <w:rsid w:val="00C7075F"/>
    <w:rsid w:val="00C956E5"/>
    <w:rsid w:val="00CD459C"/>
    <w:rsid w:val="00D10B8D"/>
    <w:rsid w:val="00D84004"/>
    <w:rsid w:val="00D95774"/>
    <w:rsid w:val="00DA682A"/>
    <w:rsid w:val="00DB2640"/>
    <w:rsid w:val="00DD56EF"/>
    <w:rsid w:val="00DF74DA"/>
    <w:rsid w:val="00E513D0"/>
    <w:rsid w:val="00E9607D"/>
    <w:rsid w:val="00EA28AB"/>
    <w:rsid w:val="00EF019C"/>
    <w:rsid w:val="00EF4C55"/>
    <w:rsid w:val="00F60713"/>
    <w:rsid w:val="00F8177D"/>
    <w:rsid w:val="00F9160D"/>
    <w:rsid w:val="00FC242E"/>
    <w:rsid w:val="00FD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D56218-26E9-46AE-B798-930F6F69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CE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h1,Heading 1 3GPP"/>
    <w:next w:val="a"/>
    <w:link w:val="10"/>
    <w:qFormat/>
    <w:rsid w:val="002F03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4C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56A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B7BC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,h1 字元,Heading 1 3GPP 字元"/>
    <w:basedOn w:val="a0"/>
    <w:link w:val="1"/>
    <w:rsid w:val="002F0306"/>
    <w:rPr>
      <w:rFonts w:ascii="Arial" w:eastAsia="SimSun" w:hAnsi="Arial" w:cs="Times New Roman"/>
      <w:sz w:val="36"/>
      <w:szCs w:val="20"/>
      <w:lang w:val="en-GB" w:eastAsia="en-US"/>
    </w:rPr>
  </w:style>
  <w:style w:type="paragraph" w:styleId="a3">
    <w:name w:val="caption"/>
    <w:aliases w:val="cap,cap Char,Caption Char,Caption Char1 Char,cap Char Char1,Caption Char Char1 Char,cap Char2,题注,3GPP Caption Table,Ca"/>
    <w:basedOn w:val="a"/>
    <w:next w:val="a"/>
    <w:link w:val="a4"/>
    <w:qFormat/>
    <w:rsid w:val="002F0306"/>
    <w:pPr>
      <w:spacing w:before="120" w:after="120" w:line="276" w:lineRule="auto"/>
    </w:pPr>
    <w:rPr>
      <w:rFonts w:eastAsia="SimSun"/>
      <w:b/>
    </w:rPr>
  </w:style>
  <w:style w:type="character" w:customStyle="1" w:styleId="a4">
    <w:name w:val="標號 字元"/>
    <w:aliases w:val="cap 字元,cap Char 字元,Caption Char 字元,Caption Char1 Char 字元,cap Char Char1 字元,Caption Char Char1 Char 字元,cap Char2 字元,题注 字元,3GPP Caption Table 字元,Ca 字元"/>
    <w:link w:val="a3"/>
    <w:rsid w:val="002F0306"/>
    <w:rPr>
      <w:rFonts w:ascii="Times New Roman" w:eastAsia="SimSun" w:hAnsi="Times New Roman" w:cs="Times New Roman"/>
      <w:b/>
      <w:sz w:val="20"/>
      <w:szCs w:val="20"/>
      <w:lang w:eastAsia="ko-KR"/>
    </w:rPr>
  </w:style>
  <w:style w:type="paragraph" w:styleId="a5">
    <w:name w:val="List Paragraph"/>
    <w:aliases w:val="- Bullets,목록 단락,リスト段落"/>
    <w:basedOn w:val="a"/>
    <w:link w:val="a6"/>
    <w:uiPriority w:val="34"/>
    <w:qFormat/>
    <w:rsid w:val="002F0306"/>
    <w:pPr>
      <w:ind w:left="720"/>
      <w:contextualSpacing/>
    </w:pPr>
    <w:rPr>
      <w:rFonts w:eastAsia="BatangChe"/>
    </w:rPr>
  </w:style>
  <w:style w:type="table" w:styleId="a7">
    <w:name w:val="Table Grid"/>
    <w:basedOn w:val="a1"/>
    <w:uiPriority w:val="59"/>
    <w:rsid w:val="002F0306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清單段落 字元"/>
    <w:aliases w:val="- Bullets 字元,목록 단락 字元,リスト段落 字元"/>
    <w:link w:val="a5"/>
    <w:uiPriority w:val="34"/>
    <w:qFormat/>
    <w:rsid w:val="002F0306"/>
    <w:rPr>
      <w:rFonts w:ascii="Times New Roman" w:eastAsia="BatangChe" w:hAnsi="Times New Roman" w:cs="Times New Roman"/>
      <w:sz w:val="20"/>
      <w:szCs w:val="20"/>
      <w:lang w:eastAsia="ko-KR"/>
    </w:rPr>
  </w:style>
  <w:style w:type="character" w:customStyle="1" w:styleId="PLChar">
    <w:name w:val="PL Char"/>
    <w:basedOn w:val="a0"/>
    <w:link w:val="PL"/>
    <w:locked/>
    <w:rsid w:val="002F0306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a"/>
    <w:link w:val="PLChar"/>
    <w:rsid w:val="002F0306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paragraph" w:styleId="a8">
    <w:name w:val="header"/>
    <w:basedOn w:val="a"/>
    <w:link w:val="a9"/>
    <w:rsid w:val="002F0306"/>
    <w:pPr>
      <w:tabs>
        <w:tab w:val="center" w:pos="4153"/>
        <w:tab w:val="right" w:pos="8306"/>
      </w:tabs>
      <w:spacing w:after="0"/>
    </w:pPr>
    <w:rPr>
      <w:rFonts w:eastAsia="MS Mincho"/>
      <w:lang w:eastAsia="en-US"/>
    </w:rPr>
  </w:style>
  <w:style w:type="character" w:customStyle="1" w:styleId="a9">
    <w:name w:val="頁首 字元"/>
    <w:basedOn w:val="a0"/>
    <w:link w:val="a8"/>
    <w:rsid w:val="002F030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aa">
    <w:name w:val="footer"/>
    <w:basedOn w:val="a"/>
    <w:link w:val="ab"/>
    <w:uiPriority w:val="99"/>
    <w:unhideWhenUsed/>
    <w:rsid w:val="00143156"/>
    <w:pPr>
      <w:tabs>
        <w:tab w:val="center" w:pos="4320"/>
        <w:tab w:val="right" w:pos="8640"/>
      </w:tabs>
      <w:spacing w:after="0"/>
    </w:pPr>
  </w:style>
  <w:style w:type="character" w:customStyle="1" w:styleId="ab">
    <w:name w:val="頁尾 字元"/>
    <w:basedOn w:val="a0"/>
    <w:link w:val="aa"/>
    <w:uiPriority w:val="99"/>
    <w:rsid w:val="00143156"/>
  </w:style>
  <w:style w:type="character" w:customStyle="1" w:styleId="30">
    <w:name w:val="標題 3 字元"/>
    <w:basedOn w:val="a0"/>
    <w:link w:val="3"/>
    <w:uiPriority w:val="9"/>
    <w:semiHidden/>
    <w:rsid w:val="00384C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50">
    <w:name w:val="標題 5 字元"/>
    <w:basedOn w:val="a0"/>
    <w:link w:val="5"/>
    <w:uiPriority w:val="9"/>
    <w:rsid w:val="002B7BC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  <w:style w:type="paragraph" w:customStyle="1" w:styleId="H6">
    <w:name w:val="H6"/>
    <w:basedOn w:val="5"/>
    <w:next w:val="a"/>
    <w:link w:val="H6Char"/>
    <w:rsid w:val="002B7BC6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2B7BC6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EQ">
    <w:name w:val="EQ"/>
    <w:basedOn w:val="a"/>
    <w:next w:val="a"/>
    <w:link w:val="EQChar"/>
    <w:rsid w:val="002B7BC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B7BC6"/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character" w:customStyle="1" w:styleId="40">
    <w:name w:val="標題 4 字元"/>
    <w:basedOn w:val="a0"/>
    <w:link w:val="4"/>
    <w:uiPriority w:val="9"/>
    <w:semiHidden/>
    <w:rsid w:val="006856A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B1">
    <w:name w:val="B1"/>
    <w:basedOn w:val="ac"/>
    <w:link w:val="B1Char1"/>
    <w:rsid w:val="006856AB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6856A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2"/>
    <w:link w:val="B2Char"/>
    <w:rsid w:val="006856A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6856A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31"/>
    <w:link w:val="B3Char2"/>
    <w:rsid w:val="006856AB"/>
    <w:pPr>
      <w:ind w:left="1135" w:hanging="284"/>
      <w:contextualSpacing w:val="0"/>
    </w:pPr>
    <w:rPr>
      <w:lang w:val="x-none" w:eastAsia="x-none"/>
    </w:rPr>
  </w:style>
  <w:style w:type="character" w:customStyle="1" w:styleId="B3Char2">
    <w:name w:val="B3 Char2"/>
    <w:link w:val="B3"/>
    <w:qFormat/>
    <w:rsid w:val="006856A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List"/>
    <w:basedOn w:val="a"/>
    <w:uiPriority w:val="99"/>
    <w:semiHidden/>
    <w:unhideWhenUsed/>
    <w:rsid w:val="006856AB"/>
    <w:pPr>
      <w:ind w:left="283" w:hanging="283"/>
      <w:contextualSpacing/>
    </w:pPr>
  </w:style>
  <w:style w:type="paragraph" w:styleId="2">
    <w:name w:val="List 2"/>
    <w:basedOn w:val="a"/>
    <w:uiPriority w:val="99"/>
    <w:semiHidden/>
    <w:unhideWhenUsed/>
    <w:rsid w:val="006856AB"/>
    <w:pPr>
      <w:ind w:left="566" w:hanging="283"/>
      <w:contextualSpacing/>
    </w:pPr>
  </w:style>
  <w:style w:type="paragraph" w:styleId="31">
    <w:name w:val="List 3"/>
    <w:basedOn w:val="a"/>
    <w:uiPriority w:val="99"/>
    <w:semiHidden/>
    <w:unhideWhenUsed/>
    <w:rsid w:val="006856AB"/>
    <w:pPr>
      <w:ind w:left="849" w:hanging="283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C44410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C44410"/>
    <w:rPr>
      <w:rFonts w:ascii="Microsoft JhengHei UI" w:eastAsia="Microsoft JhengHei UI" w:hAnsi="Times New Roman" w:cs="Times New Roman"/>
      <w:sz w:val="18"/>
      <w:szCs w:val="18"/>
      <w:lang w:val="en-GB" w:eastAsia="ko-KR"/>
    </w:rPr>
  </w:style>
  <w:style w:type="character" w:styleId="af">
    <w:name w:val="Hyperlink"/>
    <w:basedOn w:val="a0"/>
    <w:uiPriority w:val="99"/>
    <w:semiHidden/>
    <w:unhideWhenUsed/>
    <w:rsid w:val="008D1E8E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943D93"/>
    <w:pPr>
      <w:keepNext/>
      <w:keepLines/>
      <w:spacing w:before="120" w:after="0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qFormat/>
    <w:rsid w:val="00943D93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FB285-2575-479F-8A58-2B72121D3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</dc:creator>
  <cp:keywords/>
  <dc:description/>
  <cp:lastModifiedBy>Ato Yu (余倉緯)</cp:lastModifiedBy>
  <cp:revision>8</cp:revision>
  <dcterms:created xsi:type="dcterms:W3CDTF">2019-02-07T08:03:00Z</dcterms:created>
  <dcterms:modified xsi:type="dcterms:W3CDTF">2019-02-15T05:59:00Z</dcterms:modified>
</cp:coreProperties>
</file>